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word/media/image1.jpeg" ContentType="image/jpeg"/>
  <Override PartName="/word/media/image2.png" ContentType="image/png"/>
  <Override PartName="/word/media/image3.svg" ContentType="image/svg"/>
  <Override PartName="/word/media/image4.png" ContentType="image/png"/>
  <Override PartName="/word/media/image5.svg" ContentType="image/svg"/>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spacing w:lineRule="auto" w:line="240"/>
        <w:ind w:hanging="0" w:start="0" w:end="0"/>
        <w:jc w:val="start"/>
        <w:rPr>
          <w:lang w:val="en-US" w:eastAsia="zh-CN" w:bidi="hi-IN"/>
        </w:rPr>
      </w:pPr>
      <w:r>
        <w:rPr>
          <w:rFonts w:eastAsia="Microsoft YaHei" w:cs="Lucida Sans" w:ascii="Cambria" w:hAnsi="Cambria"/>
          <w:b/>
          <w:bCs/>
          <w:color w:val="618785"/>
          <w:sz w:val="48"/>
          <w:szCs w:val="48"/>
          <w:lang w:val="en-US" w:eastAsia="zh-CN" w:bidi="hi-IN"/>
        </w:rPr>
        <w:t>RAPHAEL SCHNAITL</w:t>
      </w:r>
      <w:r>
        <w:drawing>
          <wp:anchor behindDoc="0" distT="0" distB="0" distL="0" distR="0" simplePos="0" locked="0" layoutInCell="0" allowOverlap="1" relativeHeight="8">
            <wp:simplePos x="0" y="0"/>
            <wp:positionH relativeFrom="column">
              <wp:posOffset>4438015</wp:posOffset>
            </wp:positionH>
            <wp:positionV relativeFrom="paragraph">
              <wp:posOffset>635</wp:posOffset>
            </wp:positionV>
            <wp:extent cx="1661160" cy="2491740"/>
            <wp:effectExtent l="0" t="0" r="0" b="0"/>
            <wp:wrapSquare wrapText="largest"/>
            <wp:docPr id="1" name="Image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title=""/>
                    <pic:cNvPicPr>
                      <a:picLocks noChangeAspect="1" noChangeArrowheads="1"/>
                    </pic:cNvPicPr>
                  </pic:nvPicPr>
                  <pic:blipFill>
                    <a:blip r:embed="rId2"/>
                    <a:stretch>
                      <a:fillRect/>
                    </a:stretch>
                  </pic:blipFill>
                  <pic:spPr bwMode="auto">
                    <a:xfrm>
                      <a:off x="0" y="0"/>
                      <a:ext cx="1661160" cy="2491740"/>
                    </a:xfrm>
                    <a:prstGeom prst="rect">
                      <a:avLst/>
                    </a:prstGeom>
                    <a:noFill/>
                  </pic:spPr>
                </pic:pic>
              </a:graphicData>
            </a:graphic>
          </wp:anchor>
        </w:drawing>
      </w:r>
      <w:r>
        <w:rPr>
          <w:rFonts w:eastAsia="Microsoft YaHei" w:cs="Lucida Sans" w:ascii="Cambria" w:hAnsi="Cambria"/>
          <w:b/>
          <w:bCs/>
          <w:color w:val="355269"/>
          <w:sz w:val="48"/>
          <w:szCs w:val="48"/>
          <w:lang w:val="en-US" w:eastAsia="zh-CN" w:bidi="hi-IN"/>
        </w:rPr>
        <w:t xml:space="preserve"> </w:t>
      </w:r>
    </w:p>
    <w:p>
      <w:pPr>
        <w:pStyle w:val="Normal"/>
        <w:bidi w:val="0"/>
        <w:jc w:val="start"/>
        <w:rPr>
          <w:lang w:val="en-US" w:eastAsia="zh-CN" w:bidi="hi-IN"/>
        </w:rPr>
      </w:pPr>
      <w:r>
        <w:rPr>
          <w:lang w:val="en-US" w:eastAsia="zh-CN" w:bidi="hi-IN"/>
        </w:rPr>
        <mc:AlternateContent>
          <mc:Choice Requires="wps">
            <w:drawing>
              <wp:anchor behindDoc="0" distT="18415" distB="18415" distL="18415" distR="18415" simplePos="0" locked="0" layoutInCell="1" allowOverlap="1" relativeHeight="2">
                <wp:simplePos x="0" y="0"/>
                <wp:positionH relativeFrom="column">
                  <wp:posOffset>635</wp:posOffset>
                </wp:positionH>
                <wp:positionV relativeFrom="paragraph">
                  <wp:posOffset>59690</wp:posOffset>
                </wp:positionV>
                <wp:extent cx="4340860" cy="2540"/>
                <wp:effectExtent l="18415" t="18415" r="18415" b="18415"/>
                <wp:wrapNone/>
                <wp:docPr id="2" name="Horizontale Linie 1"/>
                <a:graphic xmlns:a="http://schemas.openxmlformats.org/drawingml/2006/main">
                  <a:graphicData uri="http://schemas.microsoft.com/office/word/2010/wordprocessingShape">
                    <wps:wsp>
                      <wps:cNvSpPr/>
                      <wps:spPr>
                        <a:xfrm>
                          <a:off x="0" y="0"/>
                          <a:ext cx="4340880" cy="2520"/>
                        </a:xfrm>
                        <a:prstGeom prst="line">
                          <a:avLst/>
                        </a:prstGeom>
                        <a:ln w="36360">
                          <a:solidFill>
                            <a:srgbClr val="618785"/>
                          </a:solidFill>
                          <a:round/>
                        </a:ln>
                      </wps:spPr>
                      <wps:style>
                        <a:lnRef idx="0"/>
                        <a:fillRef idx="0"/>
                        <a:effectRef idx="0"/>
                        <a:fontRef idx="minor"/>
                      </wps:style>
                      <wps:bodyPr/>
                    </wps:wsp>
                  </a:graphicData>
                </a:graphic>
              </wp:anchor>
            </w:drawing>
          </mc:Choice>
          <mc:Fallback>
            <w:pict>
              <v:line id="shape_0" from="0.05pt,4.7pt" to="341.8pt,4.85pt" ID="Horizontale Linie 1" stroked="t" o:allowincell="f" style="position:absolute">
                <v:stroke color="#618785" weight="36360" joinstyle="round" endcap="flat"/>
                <v:fill o:detectmouseclick="t" on="false"/>
                <w10:wrap type="none"/>
              </v:line>
            </w:pict>
          </mc:Fallback>
        </mc:AlternateContent>
      </w:r>
    </w:p>
    <w:p>
      <w:pPr>
        <w:pStyle w:val="BodyText"/>
        <w:widowControl/>
        <w:suppressAutoHyphens w:val="true"/>
        <w:bidi w:val="0"/>
        <w:jc w:val="start"/>
        <w:rPr>
          <w:rFonts w:ascii="Cambria" w:hAnsi="Cambria"/>
          <w:color w:val="666666"/>
          <w:sz w:val="20"/>
          <w:szCs w:val="20"/>
          <w:lang w:val="en-US" w:eastAsia="zh-CN" w:bidi="hi-IN"/>
        </w:rPr>
      </w:pPr>
      <w:r>
        <w:rPr>
          <w:rFonts w:ascii="Cambria" w:hAnsi="Cambria"/>
          <w:color w:val="666666"/>
          <w:sz w:val="20"/>
          <w:szCs w:val="20"/>
          <w:lang w:val="en-US" w:eastAsia="zh-CN" w:bidi="hi-IN"/>
        </w:rPr>
        <w:t>DevOps Engineer / Cloud Architect</w:t>
      </w:r>
    </w:p>
    <w:p>
      <w:pPr>
        <w:pStyle w:val="Normal"/>
        <w:bidi w:val="0"/>
        <w:spacing w:lineRule="auto" w:line="240"/>
        <w:ind w:hanging="0" w:start="0" w:end="0"/>
        <w:jc w:val="start"/>
        <w:rPr>
          <w:rFonts w:ascii="Cambria" w:hAnsi="Cambria" w:eastAsia="Microsoft YaHei" w:cs="Lucida Sans"/>
          <w:b/>
          <w:bCs/>
          <w:sz w:val="36"/>
          <w:szCs w:val="36"/>
          <w:lang w:val="en-US" w:eastAsia="zh-CN" w:bidi="hi-IN"/>
        </w:rPr>
      </w:pPr>
      <w:r>
        <w:rPr>
          <w:rFonts w:eastAsia="Microsoft YaHei" w:cs="Lucida Sans" w:ascii="Cambria" w:hAnsi="Cambria"/>
          <w:b/>
          <w:bCs/>
          <w:sz w:val="36"/>
          <w:szCs w:val="36"/>
          <w:lang w:val="en-US" w:eastAsia="zh-CN" w:bidi="hi-IN"/>
        </w:rPr>
      </w:r>
    </w:p>
    <w:p>
      <w:pPr>
        <w:pStyle w:val="Normal"/>
        <w:bidi w:val="0"/>
        <w:spacing w:lineRule="auto" w:line="240"/>
        <w:ind w:hanging="0" w:start="0" w:end="0"/>
        <w:jc w:val="start"/>
        <w:rPr>
          <w:lang w:val="en-US" w:eastAsia="zh-CN" w:bidi="hi-IN"/>
        </w:rPr>
      </w:pPr>
      <w:r>
        <w:rPr>
          <w:rFonts w:eastAsia="Microsoft YaHei" w:cs="Lucida Sans" w:ascii="Cambria" w:hAnsi="Cambria"/>
          <w:b/>
          <w:bCs/>
          <w:color w:val="666666"/>
          <w:sz w:val="36"/>
          <w:szCs w:val="36"/>
          <w:lang w:val="en-US" w:eastAsia="zh-CN" w:bidi="hi-IN"/>
        </w:rPr>
        <w:t>Schnaitl IT Solutions</w:t>
      </w:r>
    </w:p>
    <w:p>
      <w:pPr>
        <w:pStyle w:val="Normal"/>
        <w:bidi w:val="0"/>
        <w:spacing w:lineRule="auto" w:line="240"/>
        <w:ind w:hanging="0" w:start="0" w:end="0"/>
        <w:jc w:val="start"/>
        <w:rPr>
          <w:rFonts w:ascii="Cambria" w:hAnsi="Cambria" w:eastAsia="Microsoft YaHei" w:cs="Lucida Sans"/>
          <w:b/>
          <w:bCs/>
          <w:color w:val="355269"/>
          <w:sz w:val="36"/>
          <w:szCs w:val="36"/>
          <w:lang w:val="en-US" w:eastAsia="zh-CN" w:bidi="hi-IN"/>
        </w:rPr>
      </w:pPr>
      <w:r>
        <w:rPr>
          <w:rFonts w:eastAsia="Microsoft YaHei" w:cs="Lucida Sans" w:ascii="Cambria" w:hAnsi="Cambria"/>
          <w:b/>
          <w:bCs/>
          <w:color w:val="355269"/>
          <w:sz w:val="36"/>
          <w:szCs w:val="36"/>
          <w:lang w:val="en-US" w:eastAsia="zh-CN" w:bidi="hi-IN"/>
        </w:rPr>
        <mc:AlternateContent>
          <mc:Choice Requires="wps">
            <w:drawing>
              <wp:anchor behindDoc="0" distT="18415" distB="18415" distL="18415" distR="18415" simplePos="0" locked="0" layoutInCell="1" allowOverlap="1" relativeHeight="5">
                <wp:simplePos x="0" y="0"/>
                <wp:positionH relativeFrom="column">
                  <wp:posOffset>635</wp:posOffset>
                </wp:positionH>
                <wp:positionV relativeFrom="paragraph">
                  <wp:posOffset>59690</wp:posOffset>
                </wp:positionV>
                <wp:extent cx="4331335" cy="0"/>
                <wp:effectExtent l="18415" t="18415" r="18415" b="18415"/>
                <wp:wrapNone/>
                <wp:docPr id="3" name="Horizontale Linie 2"/>
                <a:graphic xmlns:a="http://schemas.openxmlformats.org/drawingml/2006/main">
                  <a:graphicData uri="http://schemas.microsoft.com/office/word/2010/wordprocessingShape">
                    <wps:wsp>
                      <wps:cNvSpPr/>
                      <wps:spPr>
                        <a:xfrm>
                          <a:off x="0" y="0"/>
                          <a:ext cx="4331160" cy="0"/>
                        </a:xfrm>
                        <a:prstGeom prst="line">
                          <a:avLst/>
                        </a:prstGeom>
                        <a:ln w="36360">
                          <a:solidFill>
                            <a:srgbClr val="666666"/>
                          </a:solidFill>
                          <a:round/>
                        </a:ln>
                      </wps:spPr>
                      <wps:style>
                        <a:lnRef idx="0"/>
                        <a:fillRef idx="0"/>
                        <a:effectRef idx="0"/>
                        <a:fontRef idx="minor"/>
                      </wps:style>
                      <wps:bodyPr/>
                    </wps:wsp>
                  </a:graphicData>
                </a:graphic>
              </wp:anchor>
            </w:drawing>
          </mc:Choice>
          <mc:Fallback>
            <w:pict>
              <v:line id="shape_0" from="0.05pt,4.7pt" to="341.05pt,4.7pt" ID="Horizontale Linie 2" stroked="t" o:allowincell="f" style="position:absolute">
                <v:stroke color="#666666" weight="36360" joinstyle="round" endcap="flat"/>
                <v:fill o:detectmouseclick="t" on="false"/>
                <w10:wrap type="none"/>
              </v:line>
            </w:pict>
          </mc:Fallback>
        </mc:AlternateContent>
      </w:r>
    </w:p>
    <w:tbl>
      <w:tblPr>
        <w:tblW w:w="6817" w:type="dxa"/>
        <w:jc w:val="start"/>
        <w:tblInd w:w="0" w:type="dxa"/>
        <w:tblLayout w:type="fixed"/>
        <w:tblCellMar>
          <w:top w:w="0" w:type="dxa"/>
          <w:start w:w="0" w:type="dxa"/>
          <w:bottom w:w="0" w:type="dxa"/>
          <w:end w:w="0" w:type="dxa"/>
        </w:tblCellMar>
      </w:tblPr>
      <w:tblGrid>
        <w:gridCol w:w="792"/>
        <w:gridCol w:w="6024"/>
      </w:tblGrid>
      <w:tr>
        <w:trPr/>
        <w:tc>
          <w:tcPr>
            <w:tcW w:w="792" w:type="dxa"/>
            <w:tcBorders/>
          </w:tcPr>
          <w:p>
            <w:pPr>
              <w:pStyle w:val="TableContents"/>
              <w:widowControl w:val="false"/>
              <w:suppressLineNumbers/>
              <w:bidi w:val="0"/>
              <w:jc w:val="start"/>
              <w:rPr>
                <w:lang w:val="en-US" w:eastAsia="zh-CN" w:bidi="hi-IN"/>
              </w:rPr>
            </w:pPr>
            <w:r>
              <w:rPr>
                <w:lang w:val="en-US" w:eastAsia="zh-CN" w:bidi="hi-IN"/>
              </w:rPr>
              <w:drawing>
                <wp:anchor behindDoc="0" distT="0" distB="0" distL="0" distR="0" simplePos="0" locked="0" layoutInCell="1" allowOverlap="1" relativeHeight="3">
                  <wp:simplePos x="0" y="0"/>
                  <wp:positionH relativeFrom="column">
                    <wp:posOffset>10160</wp:posOffset>
                  </wp:positionH>
                  <wp:positionV relativeFrom="paragraph">
                    <wp:posOffset>19050</wp:posOffset>
                  </wp:positionV>
                  <wp:extent cx="179705" cy="179705"/>
                  <wp:effectExtent l="0" t="0" r="0" b="0"/>
                  <wp:wrapSquare wrapText="largest"/>
                  <wp:docPr id="4" name="Bild2"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d2" descr="" title=""/>
                          <pic:cNvPicPr>
                            <a:picLocks noChangeAspect="1" noChangeArrowheads="1"/>
                          </pic:cNvPicPr>
                        </pic:nvPicPr>
                        <pic:blipFill>
                          <a:blip r:embed="rId3">
                            <a:extLst>
                              <a:ext uri="{96DAC541-7B7A-43D3-8B79-37D633B846F1}">
                                <asvg:svgBlip xmlns:asvg="http://schemas.microsoft.com/office/drawing/2016/SVG/main" r:embed="rId4"/>
                              </a:ext>
                            </a:extLst>
                          </a:blip>
                          <a:stretch>
                            <a:fillRect/>
                          </a:stretch>
                        </pic:blipFill>
                        <pic:spPr bwMode="auto">
                          <a:xfrm>
                            <a:off x="0" y="0"/>
                            <a:ext cx="179705" cy="179705"/>
                          </a:xfrm>
                          <a:prstGeom prst="rect">
                            <a:avLst/>
                          </a:prstGeom>
                          <a:noFill/>
                        </pic:spPr>
                      </pic:pic>
                    </a:graphicData>
                  </a:graphic>
                </wp:anchor>
              </w:drawing>
            </w:r>
          </w:p>
        </w:tc>
        <w:tc>
          <w:tcPr>
            <w:tcW w:w="6024" w:type="dxa"/>
            <w:tcBorders/>
          </w:tcPr>
          <w:p>
            <w:pPr>
              <w:pStyle w:val="BodyText"/>
              <w:widowControl/>
              <w:suppressAutoHyphens w:val="true"/>
              <w:overflowPunct w:val="true"/>
              <w:bidi w:val="0"/>
              <w:spacing w:lineRule="auto" w:line="240" w:before="0" w:after="140"/>
              <w:ind w:hanging="0" w:start="0" w:end="180"/>
              <w:jc w:val="start"/>
              <w:rPr/>
            </w:pPr>
            <w:hyperlink r:id="rId5">
              <w:r>
                <w:rPr>
                  <w:rStyle w:val="Hyperlink"/>
                  <w:rFonts w:ascii="Cambria" w:hAnsi="Cambria"/>
                  <w:sz w:val="24"/>
                  <w:szCs w:val="24"/>
                  <w:lang w:val="en-US" w:eastAsia="zh-CN" w:bidi="hi-IN"/>
                </w:rPr>
                <w:t>raphael@schnaitl.tech</w:t>
              </w:r>
            </w:hyperlink>
          </w:p>
        </w:tc>
      </w:tr>
      <w:tr>
        <w:trPr/>
        <w:tc>
          <w:tcPr>
            <w:tcW w:w="792" w:type="dxa"/>
            <w:tcBorders/>
          </w:tcPr>
          <w:p>
            <w:pPr>
              <w:pStyle w:val="TableContents"/>
              <w:widowControl w:val="false"/>
              <w:suppressLineNumbers/>
              <w:bidi w:val="0"/>
              <w:jc w:val="start"/>
              <w:rPr>
                <w:lang w:val="en-US" w:eastAsia="zh-CN" w:bidi="hi-IN"/>
              </w:rPr>
            </w:pPr>
            <w:r>
              <w:rPr>
                <w:lang w:val="en-US" w:eastAsia="zh-CN" w:bidi="hi-IN"/>
              </w:rPr>
              <w:drawing>
                <wp:anchor behindDoc="0" distT="0" distB="0" distL="0" distR="0" simplePos="0" locked="0" layoutInCell="1" allowOverlap="1" relativeHeight="4">
                  <wp:simplePos x="0" y="0"/>
                  <wp:positionH relativeFrom="column">
                    <wp:posOffset>20955</wp:posOffset>
                  </wp:positionH>
                  <wp:positionV relativeFrom="paragraph">
                    <wp:posOffset>23495</wp:posOffset>
                  </wp:positionV>
                  <wp:extent cx="179705" cy="179705"/>
                  <wp:effectExtent l="0" t="0" r="0" b="0"/>
                  <wp:wrapSquare wrapText="largest"/>
                  <wp:docPr id="5" name="Bild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1" descr="" title=""/>
                          <pic:cNvPicPr>
                            <a:picLocks noChangeAspect="1" noChangeArrowheads="1"/>
                          </pic:cNvPicPr>
                        </pic:nvPicPr>
                        <pic:blipFill>
                          <a:blip r:embed="rId6">
                            <a:extLst>
                              <a:ext uri="{96DAC541-7B7A-43D3-8B79-37D633B846F1}">
                                <asvg:svgBlip xmlns:asvg="http://schemas.microsoft.com/office/drawing/2016/SVG/main" r:embed="rId7"/>
                              </a:ext>
                            </a:extLst>
                          </a:blip>
                          <a:stretch>
                            <a:fillRect/>
                          </a:stretch>
                        </pic:blipFill>
                        <pic:spPr bwMode="auto">
                          <a:xfrm>
                            <a:off x="0" y="0"/>
                            <a:ext cx="179705" cy="179705"/>
                          </a:xfrm>
                          <a:prstGeom prst="rect">
                            <a:avLst/>
                          </a:prstGeom>
                          <a:noFill/>
                        </pic:spPr>
                      </pic:pic>
                    </a:graphicData>
                  </a:graphic>
                </wp:anchor>
              </w:drawing>
            </w:r>
          </w:p>
        </w:tc>
        <w:tc>
          <w:tcPr>
            <w:tcW w:w="6024" w:type="dxa"/>
            <w:tcBorders/>
          </w:tcPr>
          <w:p>
            <w:pPr>
              <w:pStyle w:val="Normal"/>
              <w:widowControl/>
              <w:suppressAutoHyphens w:val="true"/>
              <w:overflowPunct w:val="true"/>
              <w:bidi w:val="0"/>
              <w:spacing w:lineRule="auto" w:line="240" w:before="0" w:after="140"/>
              <w:ind w:hanging="0" w:start="0" w:end="180"/>
              <w:jc w:val="start"/>
              <w:rPr>
                <w:lang w:val="en-US" w:eastAsia="zh-CN" w:bidi="hi-IN"/>
              </w:rPr>
            </w:pPr>
            <w:r>
              <w:rPr>
                <w:rFonts w:ascii="Cambria" w:hAnsi="Cambria"/>
                <w:sz w:val="24"/>
                <w:szCs w:val="24"/>
                <w:lang w:val="en-US" w:eastAsia="zh-CN" w:bidi="hi-IN"/>
              </w:rPr>
              <w:t>+49 8654 1280520</w:t>
            </w:r>
          </w:p>
        </w:tc>
      </w:tr>
    </w:tbl>
    <w:p>
      <w:pPr>
        <w:pStyle w:val="Normal"/>
        <w:bidi w:val="0"/>
        <w:jc w:val="start"/>
        <w:rPr>
          <w:lang w:val="en-US" w:eastAsia="zh-CN" w:bidi="hi-IN"/>
        </w:rPr>
      </w:pPr>
      <w:r>
        <w:rPr>
          <w:lang w:val="en-US" w:eastAsia="zh-CN" w:bidi="hi-IN"/>
        </w:rPr>
      </w:r>
    </w:p>
    <w:p>
      <w:pPr>
        <w:pStyle w:val="Normal"/>
        <w:bidi w:val="0"/>
        <w:spacing w:lineRule="auto" w:line="240"/>
        <w:ind w:hanging="0" w:start="0" w:end="0"/>
        <w:jc w:val="start"/>
        <w:rPr>
          <w:lang w:val="en-US" w:eastAsia="zh-CN" w:bidi="hi-IN"/>
        </w:rPr>
      </w:pPr>
      <w:r>
        <w:rPr>
          <w:rFonts w:eastAsia="Microsoft YaHei" w:cs="Lucida Sans" w:ascii="Cambria" w:hAnsi="Cambria"/>
          <w:b/>
          <w:bCs/>
          <w:color w:val="666666"/>
          <w:sz w:val="36"/>
          <w:szCs w:val="36"/>
          <w:lang w:val="en-US" w:eastAsia="zh-CN" w:bidi="hi-IN"/>
        </w:rPr>
        <w:t>Skills</w:t>
      </w:r>
    </w:p>
    <w:p>
      <w:pPr>
        <w:pStyle w:val="Normal"/>
        <w:bidi w:val="0"/>
        <w:spacing w:lineRule="auto" w:line="240"/>
        <w:ind w:hanging="0" w:start="0" w:end="0"/>
        <w:jc w:val="start"/>
        <w:rPr>
          <w:rFonts w:ascii="Cambria" w:hAnsi="Cambria" w:eastAsia="Microsoft YaHei" w:cs="Lucida Sans"/>
          <w:b/>
          <w:bCs/>
          <w:color w:val="355269"/>
          <w:sz w:val="16"/>
          <w:szCs w:val="16"/>
          <w:lang w:val="en-US" w:eastAsia="zh-CN" w:bidi="hi-IN"/>
        </w:rPr>
      </w:pPr>
      <w:r>
        <w:rPr>
          <w:rFonts w:eastAsia="Microsoft YaHei" w:cs="Lucida Sans" w:ascii="Cambria" w:hAnsi="Cambria"/>
          <w:b/>
          <w:bCs/>
          <w:color w:val="355269"/>
          <w:sz w:val="16"/>
          <w:szCs w:val="16"/>
          <w:lang w:val="en-US" w:eastAsia="zh-CN" w:bidi="hi-IN"/>
        </w:rPr>
        <mc:AlternateContent>
          <mc:Choice Requires="wps">
            <w:drawing>
              <wp:anchor behindDoc="0" distT="18415" distB="18415" distL="18415" distR="18415" simplePos="0" locked="0" layoutInCell="1" allowOverlap="1" relativeHeight="6">
                <wp:simplePos x="0" y="0"/>
                <wp:positionH relativeFrom="column">
                  <wp:posOffset>635</wp:posOffset>
                </wp:positionH>
                <wp:positionV relativeFrom="paragraph">
                  <wp:posOffset>59690</wp:posOffset>
                </wp:positionV>
                <wp:extent cx="6106795" cy="0"/>
                <wp:effectExtent l="18415" t="18415" r="18415" b="18415"/>
                <wp:wrapNone/>
                <wp:docPr id="6" name="Horizontale Linie 3"/>
                <a:graphic xmlns:a="http://schemas.openxmlformats.org/drawingml/2006/main">
                  <a:graphicData uri="http://schemas.microsoft.com/office/word/2010/wordprocessingShape">
                    <wps:wsp>
                      <wps:cNvSpPr/>
                      <wps:spPr>
                        <a:xfrm>
                          <a:off x="0" y="0"/>
                          <a:ext cx="6106680" cy="0"/>
                        </a:xfrm>
                        <a:prstGeom prst="line">
                          <a:avLst/>
                        </a:prstGeom>
                        <a:ln w="36360">
                          <a:solidFill>
                            <a:srgbClr val="666666"/>
                          </a:solidFill>
                          <a:round/>
                        </a:ln>
                      </wps:spPr>
                      <wps:style>
                        <a:lnRef idx="0"/>
                        <a:fillRef idx="0"/>
                        <a:effectRef idx="0"/>
                        <a:fontRef idx="minor"/>
                      </wps:style>
                      <wps:bodyPr/>
                    </wps:wsp>
                  </a:graphicData>
                </a:graphic>
              </wp:anchor>
            </w:drawing>
          </mc:Choice>
          <mc:Fallback>
            <w:pict>
              <v:line id="shape_0" from="0.05pt,4.7pt" to="480.85pt,4.7pt" ID="Horizontale Linie 3" stroked="t" o:allowincell="f" style="position:absolute">
                <v:stroke color="#666666" weight="36360" joinstyle="round" endcap="flat"/>
                <v:fill o:detectmouseclick="t" on="false"/>
                <w10:wrap type="none"/>
              </v:line>
            </w:pict>
          </mc:Fallback>
        </mc:AlternateContent>
      </w:r>
    </w:p>
    <w:tbl>
      <w:tblPr>
        <w:tblW w:w="8743" w:type="dxa"/>
        <w:jc w:val="start"/>
        <w:tblInd w:w="-7" w:type="dxa"/>
        <w:tblLayout w:type="fixed"/>
        <w:tblCellMar>
          <w:top w:w="0" w:type="dxa"/>
          <w:start w:w="7" w:type="dxa"/>
          <w:bottom w:w="0" w:type="dxa"/>
          <w:end w:w="7" w:type="dxa"/>
        </w:tblCellMar>
      </w:tblPr>
      <w:tblGrid>
        <w:gridCol w:w="4028"/>
        <w:gridCol w:w="4714"/>
      </w:tblGrid>
      <w:tr>
        <w:trPr/>
        <w:tc>
          <w:tcPr>
            <w:tcW w:w="874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 </w:t>
            </w:r>
          </w:p>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b/>
                <w:bCs/>
                <w:sz w:val="20"/>
                <w:szCs w:val="20"/>
                <w:lang w:val="en-US" w:eastAsia="zh-CN" w:bidi="hi-IN"/>
              </w:rPr>
              <w:t xml:space="preserve">Cloud / Platforms</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AWS</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Azure</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Kubernetes</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c>
          <w:tcPr>
            <w:tcW w:w="874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 </w:t>
            </w:r>
          </w:p>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b/>
                <w:bCs/>
                <w:sz w:val="20"/>
                <w:szCs w:val="20"/>
                <w:lang w:val="en-US" w:eastAsia="zh-CN" w:bidi="hi-IN"/>
              </w:rPr>
              <w:t xml:space="preserve">Pipelines and Automation</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Gitlab</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Azure DevOps</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Github</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Jenkins</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c>
          <w:tcPr>
            <w:tcW w:w="874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 </w:t>
            </w:r>
          </w:p>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b/>
                <w:bCs/>
                <w:sz w:val="20"/>
                <w:szCs w:val="20"/>
                <w:lang w:val="en-US" w:eastAsia="zh-CN" w:bidi="hi-IN"/>
              </w:rPr>
              <w:t xml:space="preserve">Tools</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Terraform / OpenTofu</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AWS CDK</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Helm</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ArgoCD</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Packer</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Ansible</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Terragrunt</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c>
          <w:tcPr>
            <w:tcW w:w="874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 </w:t>
            </w:r>
          </w:p>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b/>
                <w:bCs/>
                <w:sz w:val="20"/>
                <w:szCs w:val="20"/>
                <w:lang w:val="en-US" w:eastAsia="zh-CN" w:bidi="hi-IN"/>
              </w:rPr>
              <w:t xml:space="preserve">Programming</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C#</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TypeScript</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Python</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Shell</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Java</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c>
          <w:tcPr>
            <w:tcW w:w="874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 </w:t>
            </w:r>
          </w:p>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b/>
                <w:bCs/>
                <w:sz w:val="20"/>
                <w:szCs w:val="20"/>
                <w:lang w:val="en-US" w:eastAsia="zh-CN" w:bidi="hi-IN"/>
              </w:rPr>
              <w:t xml:space="preserve">Monitoring</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Prometheus</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CloudWatch</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Grafana</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DataDog</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c>
          <w:tcPr>
            <w:tcW w:w="874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 </w:t>
            </w:r>
          </w:p>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b/>
                <w:bCs/>
                <w:sz w:val="20"/>
                <w:szCs w:val="20"/>
                <w:lang w:val="en-US" w:eastAsia="zh-CN" w:bidi="hi-IN"/>
              </w:rPr>
              <w:t xml:space="preserve">OS</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Windows</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r>
        <w:trPr>
          <w:trHeight w:val="226" w:hRule="atLeast"/>
        </w:trPr>
        <w:tc>
          <w:tcPr>
            <w:tcW w:w="4028" w:type="dxa"/>
            <w:tcBorders/>
          </w:tcPr>
          <w:p>
            <w:pPr>
              <w:pStyle w:val="TableContents"/>
              <w:bidi w:val="0"/>
              <w:jc w:val="start"/>
              <w:rPr>
                <w:lang w:val="en-US" w:eastAsia="zh-CN" w:bidi="hi-IN"/>
              </w:rPr>
            </w:pPr>
            <w:r>
              <w:rPr>
                <w:rFonts w:ascii="Cambria" w:hAnsi="Cambria"/>
                <w:sz w:val="20"/>
                <w:szCs w:val="20"/>
                <w:lang w:val="en-US" w:eastAsia="zh-CN" w:bidi="hi-IN"/>
              </w:rPr>
              <w:t xml:space="preserve"> </w:t>
            </w:r>
            <w:r>
              <w:rPr>
                <w:rFonts w:ascii="Cambria" w:hAnsi="Cambria"/>
                <w:sz w:val="20"/>
                <w:szCs w:val="20"/>
                <w:lang w:val="en-US" w:eastAsia="zh-CN" w:bidi="hi-IN"/>
              </w:rPr>
              <w:t xml:space="preserve">  Linux / Debian / Ubuntu / AmazonLinux</w:t>
            </w:r>
          </w:p>
        </w:tc>
        <w:tc>
          <w:tcPr>
            <w:tcW w:w="4714" w:type="dxa"/>
            <w:tcBorders/>
          </w:tcPr>
          <w:p>
            <w:pPr>
              <w:pStyle w:val="TableContents"/>
              <w:bidi w:val="0"/>
              <w:jc w:val="start"/>
              <w:rPr>
                <w:lang w:val="en-US" w:eastAsia="zh-CN" w:bidi="hi-IN"/>
              </w:rPr>
            </w:pPr>
            <w:r>
              <w:rPr>
                <w:rFonts w:ascii="Cambria" w:hAnsi="Cambria"/>
                <w:color w:val="999999"/>
                <w:sz w:val="20"/>
                <w:szCs w:val="20"/>
                <w:lang w:val="en-US" w:eastAsia="zh-CN" w:bidi="hi-IN"/>
              </w:rPr>
              <w:t xml:space="preserve"> </w:t>
            </w:r>
            <w:r>
              <w:rPr>
                <w:rFonts w:ascii="Cambria" w:hAnsi="Cambria"/>
                <w:color w:val="999999"/>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r>
              <w:rPr>
                <w:rFonts w:ascii="Cambria" w:hAnsi="Cambria"/>
                <w:color w:val="000000"/>
                <w:sz w:val="20"/>
                <w:szCs w:val="20"/>
                <w:lang w:val="en-US" w:eastAsia="zh-CN" w:bidi="hi-IN"/>
              </w:rPr>
              <w:t/>
            </w:r>
            <w:r>
              <w:rPr>
                <w:rFonts w:ascii="Cambria" w:hAnsi="Cambria"/>
                <w:color w:val="618785"/>
                <w:sz w:val="20"/>
                <w:szCs w:val="20"/>
                <w:lang w:val="en-US" w:eastAsia="zh-CN" w:bidi="hi-IN"/>
              </w:rPr>
              <w:t xml:space="preserve">◇</w:t>
            </w:r>
            <w:r>
              <w:rPr>
                <w:rFonts w:ascii="Cambria" w:hAnsi="Cambria"/>
                <w:color w:val="000000"/>
                <w:sz w:val="20"/>
                <w:szCs w:val="20"/>
                <w:lang w:val="en-US" w:eastAsia="zh-CN" w:bidi="hi-IN"/>
              </w:rPr>
              <w:t/>
            </w:r>
          </w:p>
        </w:tc>
      </w:tr>
    </w:tbl>
    <w:p>
      <w:pPr>
        <w:pStyle w:val="Normal"/>
        <w:bidi w:val="0"/>
        <w:spacing w:lineRule="auto" w:line="240"/>
        <w:ind w:hanging="0" w:start="0" w:end="0"/>
        <w:jc w:val="start"/>
        <w:rPr>
          <w:rFonts w:ascii="Cambria" w:hAnsi="Cambria" w:eastAsia="Microsoft YaHei" w:cs="Lucida Sans"/>
          <w:b/>
          <w:bCs/>
          <w:color w:val="355269"/>
          <w:sz w:val="36"/>
          <w:szCs w:val="36"/>
          <w:lang w:val="en-US" w:eastAsia="zh-CN" w:bidi="hi-IN"/>
        </w:rPr>
      </w:pPr>
      <w:r>
        <w:rPr>
          <w:rFonts w:eastAsia="Microsoft YaHei" w:cs="Lucida Sans" w:ascii="Cambria" w:hAnsi="Cambria"/>
          <w:b/>
          <w:bCs/>
          <w:color w:val="355269"/>
          <w:sz w:val="36"/>
          <w:szCs w:val="36"/>
          <w:lang w:val="en-US" w:eastAsia="zh-CN" w:bidi="hi-IN"/>
        </w:rPr>
        <w:t xml:space="preserve"> </w:t>
      </w:r>
      <w:r>
        <w:br w:type="page"/>
      </w:r>
    </w:p>
    <w:p>
      <w:pPr>
        <w:pStyle w:val="Normal"/>
        <w:bidi w:val="0"/>
        <w:spacing w:lineRule="auto" w:line="240" w:before="0" w:after="0"/>
        <w:ind w:hanging="0" w:start="0" w:end="0"/>
        <w:jc w:val="start"/>
        <w:rPr>
          <w:lang w:val="en-US" w:eastAsia="zh-CN" w:bidi="hi-IN"/>
        </w:rPr>
      </w:pPr>
      <w:r>
        <w:rPr>
          <w:rFonts w:eastAsia="Microsoft YaHei" w:cs="Lucida Sans" w:ascii="Cambria" w:hAnsi="Cambria"/>
          <w:b/>
          <w:bCs/>
          <w:color w:val="666666"/>
          <w:sz w:val="36"/>
          <w:szCs w:val="36"/>
          <w:lang w:val="en-US" w:eastAsia="zh-CN" w:bidi="hi-IN"/>
        </w:rPr>
        <w:t>References</w:t>
      </w:r>
    </w:p>
    <w:p>
      <w:pPr>
        <w:pStyle w:val="Normal"/>
        <w:bidi w:val="0"/>
        <w:spacing w:lineRule="auto" w:line="240"/>
        <w:ind w:hanging="0" w:start="0" w:end="0"/>
        <w:jc w:val="start"/>
        <w:rPr>
          <w:lang w:val="en-US" w:eastAsia="zh-CN" w:bidi="hi-IN"/>
        </w:rPr>
      </w:pPr>
      <w:r>
        <w:rPr>
          <w:lang w:val="en-US" w:eastAsia="zh-CN" w:bidi="hi-IN"/>
        </w:rPr>
        <mc:AlternateContent>
          <mc:Choice Requires="wps">
            <w:drawing>
              <wp:anchor behindDoc="0" distT="18415" distB="18415" distL="18415" distR="18415" simplePos="0" locked="0" layoutInCell="1" allowOverlap="1" relativeHeight="7">
                <wp:simplePos x="0" y="0"/>
                <wp:positionH relativeFrom="column">
                  <wp:posOffset>635</wp:posOffset>
                </wp:positionH>
                <wp:positionV relativeFrom="paragraph">
                  <wp:posOffset>59690</wp:posOffset>
                </wp:positionV>
                <wp:extent cx="6106795" cy="0"/>
                <wp:effectExtent l="18415" t="18415" r="18415" b="18415"/>
                <wp:wrapNone/>
                <wp:docPr id="7" name="Horizontale Linie 4"/>
                <a:graphic xmlns:a="http://schemas.openxmlformats.org/drawingml/2006/main">
                  <a:graphicData uri="http://schemas.microsoft.com/office/word/2010/wordprocessingShape">
                    <wps:wsp>
                      <wps:cNvSpPr/>
                      <wps:spPr>
                        <a:xfrm>
                          <a:off x="0" y="0"/>
                          <a:ext cx="6106680" cy="0"/>
                        </a:xfrm>
                        <a:prstGeom prst="line">
                          <a:avLst/>
                        </a:prstGeom>
                        <a:ln w="36360">
                          <a:solidFill>
                            <a:srgbClr val="666666"/>
                          </a:solidFill>
                          <a:round/>
                        </a:ln>
                      </wps:spPr>
                      <wps:style>
                        <a:lnRef idx="0"/>
                        <a:fillRef idx="0"/>
                        <a:effectRef idx="0"/>
                        <a:fontRef idx="minor"/>
                      </wps:style>
                      <wps:bodyPr/>
                    </wps:wsp>
                  </a:graphicData>
                </a:graphic>
              </wp:anchor>
            </w:drawing>
          </mc:Choice>
          <mc:Fallback>
            <w:pict>
              <v:line id="shape_0" from="0.05pt,4.7pt" to="480.85pt,4.7pt" ID="Horizontale Linie 4" stroked="t" o:allowincell="f" style="position:absolute">
                <v:stroke color="#666666" weight="36360" joinstyle="round" endcap="flat"/>
                <v:fill o:detectmouseclick="t" on="false"/>
                <w10:wrap type="none"/>
              </v:line>
            </w:pict>
          </mc:Fallback>
        </mc:AlternateContent>
      </w:r>
    </w:p>
    <w:p>
      <w:pPr>
        <w:pStyle w:val="BodyText"/>
        <w:bidi w:val="0"/>
        <w:jc w:val="start"/>
        <w:rPr>
          <w:lang w:val="en-US" w:eastAsia="zh-CN" w:bidi="hi-IN"/>
        </w:rPr>
      </w:pPr>
      <w:r>
        <w:rPr>
          <w:rFonts w:ascii="Cambria" w:hAnsi="Cambria"/>
          <w:color w:val="000000"/>
          <w:lang w:val="en-US" w:eastAsia="zh-CN" w:bidi="hi-IN"/>
        </w:rPr>
        <w:t xml:space="preserve">A collection of my past projects and experiences </w:t>
      </w:r>
      <w:r>
        <w:rPr>
          <w:rFonts w:ascii="Cambria" w:hAnsi="Cambria"/>
          <w:color w:val="000000"/>
          <w:lang w:val="en-US" w:eastAsia="zh-CN" w:bidi="hi-IN"/>
        </w:rPr>
        <w:t>over the last 15 years</w:t>
      </w:r>
      <w:r>
        <w:rPr>
          <w:rFonts w:ascii="Cambria" w:hAnsi="Cambria"/>
          <w:color w:val="000000"/>
          <w:lang w:val="en-US" w:eastAsia="zh-CN" w:bidi="hi-IN"/>
        </w:rPr>
        <w:t>.</w:t>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ventx GmbH</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 / Head of Branch Office</w:t>
            </w:r>
          </w:p>
        </w:tc>
        <w:tc>
          <w:tcPr>
            <w:tcW w:w="1436" w:type="dxa"/>
            <w:vMerge w:val="restart"/>
            <w:tcBorders/>
          </w:tcPr>
          <w:p>
            <w:pPr>
              <w:jc w:val="center"/>
            </w:pPr>
            <w:r>
              <w:rPr/>
              <w:drawing>
                <wp:inline distT="0" distB="0" distL="0" distR="0">
                  <wp:extent cx="428625" cy="42862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2"/>
                          <a:stretch>
                            <a:fillRect/>
                          </a:stretch>
                        </pic:blipFill>
                        <pic:spPr bwMode="auto">
                          <a:xfrm>
                            <a:off x="0" y="0"/>
                            <a:ext cx="428625" cy="42862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March 2019 - June 2025</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My responsibilities encompassed a wide spectrum of tasks, including new client acquisition, project planning, migration management, and delivering final handovers with training sessions. Additionally, I was tasked with establishing ventx's second operational location in Austria, which involved recruiting, training, and developing a high-performing team of professionals, as well as managing and planning budgets for this expansion initiative.</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AWS, Azure, Terraform, Gitlab, Redis, PostgreSQL, GraphQL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Finanz Informatik Technologie Service GmbH &amp; Co. KG</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 / DevOps Engineer</w:t>
            </w:r>
          </w:p>
        </w:tc>
        <w:tc>
          <w:tcPr>
            <w:tcW w:w="1436" w:type="dxa"/>
            <w:vMerge w:val="restart"/>
            <w:tcBorders/>
          </w:tcPr>
          <w:p>
            <w:pPr>
              <w:jc w:val="center"/>
            </w:pPr>
            <w:r>
              <w:rPr/>
              <w:drawing>
                <wp:inline distT="0" distB="0" distL="0" distR="0">
                  <wp:extent cx="857250" cy="285750"/>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3"/>
                          <a:stretch>
                            <a:fillRect/>
                          </a:stretch>
                        </pic:blipFill>
                        <pic:spPr bwMode="auto">
                          <a:xfrm>
                            <a:off x="0" y="0"/>
                            <a:ext cx="857250" cy="285750"/>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October 2024 - February 2025</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Reviewed and optimized existing cloud architecture for improved efficiency. Implemented automated drift detection system for infrastructure consistency monitoring. Streamlined rollout pipelines and approval workflows for modules and deployments alike.</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Azure, Azure Functions, Azure Container Service, Azure Container Registry, Azure DevOps, Terraform, Terratest, Azure Dashboard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DB Systel</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w:t>
            </w:r>
          </w:p>
        </w:tc>
        <w:tc>
          <w:tcPr>
            <w:tcW w:w="1436" w:type="dxa"/>
            <w:vMerge w:val="restart"/>
            <w:tcBorders/>
          </w:tcPr>
          <w:p>
            <w:pPr>
              <w:jc w:val="center"/>
            </w:pPr>
            <w:r>
              <w:rPr/>
              <w:drawing>
                <wp:inline distT="0" distB="0" distL="0" distR="0">
                  <wp:extent cx="428625" cy="42862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4"/>
                          <a:stretch>
                            <a:fillRect/>
                          </a:stretch>
                        </pic:blipFill>
                        <pic:spPr bwMode="auto">
                          <a:xfrm>
                            <a:off x="0" y="0"/>
                            <a:ext cx="428625" cy="42862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June 2024 - September 2024</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Implemented centralised logging and audit system for enhanced operational visibility. Developed reusable infrastructure modules enabling efficient cloud resource deployment. Extended cloud architecture to support growing cloud adoption.</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AWS, Ansible, Gitlab, Python, Shell, Terraform, Java, Graylog, Grafana, Fargate, Redis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Ratepay GmbH</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w:t>
            </w:r>
          </w:p>
        </w:tc>
        <w:tc>
          <w:tcPr>
            <w:tcW w:w="1436" w:type="dxa"/>
            <w:vMerge w:val="restart"/>
            <w:tcBorders/>
          </w:tcPr>
          <w:p>
            <w:pPr>
              <w:jc w:val="center"/>
            </w:pPr>
            <w:r>
              <w:rPr/>
              <w:drawing>
                <wp:inline distT="0" distB="0" distL="0" distR="0">
                  <wp:extent cx="857250" cy="285750"/>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5"/>
                          <a:stretch>
                            <a:fillRect/>
                          </a:stretch>
                        </pic:blipFill>
                        <pic:spPr bwMode="auto">
                          <a:xfrm>
                            <a:off x="0" y="0"/>
                            <a:ext cx="857250" cy="285750"/>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November 2023 - May 2024</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Developed multi-account AWS organization structure with secure landing zone. Established centralised IAM and networking components for consistent security controls. Created reusable infrastructure modules to accelerate cloud migration. Implemented automated deployments for ECS and Fargate.</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AWS, Terragrunt, Terraform, Jenkins, Bitbucket, ECS, Docker, Fargate, ALB, HA Proxy, Go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1NCE GmbH</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 / DevOps Engineer</w:t>
            </w:r>
          </w:p>
        </w:tc>
        <w:tc>
          <w:tcPr>
            <w:tcW w:w="1436" w:type="dxa"/>
            <w:vMerge w:val="restart"/>
            <w:tcBorders/>
          </w:tcPr>
          <w:p>
            <w:pPr>
              <w:jc w:val="center"/>
            </w:pPr>
            <w:r>
              <w:rPr/>
              <w:drawing>
                <wp:inline distT="0" distB="0" distL="0" distR="0">
                  <wp:extent cx="857250" cy="400050"/>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6"/>
                          <a:stretch>
                            <a:fillRect/>
                          </a:stretch>
                        </pic:blipFill>
                        <pic:spPr bwMode="auto">
                          <a:xfrm>
                            <a:off x="0" y="0"/>
                            <a:ext cx="857250" cy="400050"/>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April 2022 - September 2023</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Designed and implemented cloud-native architectures for a mobile network backend on AWS. Created Infrastructure as Code using Terraform for automated deployments. Established GitOps workflows with ArgoCD for Kubernetes deployments. Implemented monitoring and logging solutions using the ELK stack.</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AWS, Terraform, Docker, Kubernetes, EKS, AWS CDK, Typescript, Packer, Python, Go, ArgoCD, Grafana, Prometheus, PromQL, Redis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Immowelt AG</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 / Migration Lead</w:t>
            </w:r>
          </w:p>
        </w:tc>
        <w:tc>
          <w:tcPr>
            <w:tcW w:w="1436" w:type="dxa"/>
            <w:vMerge w:val="restart"/>
            <w:tcBorders/>
          </w:tcPr>
          <w:p>
            <w:pPr>
              <w:jc w:val="center"/>
            </w:pPr>
            <w:r>
              <w:rPr/>
              <w:drawing>
                <wp:inline distT="0" distB="0" distL="0" distR="0">
                  <wp:extent cx="857250" cy="20002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7"/>
                          <a:stretch>
                            <a:fillRect/>
                          </a:stretch>
                        </pic:blipFill>
                        <pic:spPr bwMode="auto">
                          <a:xfrm>
                            <a:off x="0" y="0"/>
                            <a:ext cx="857250" cy="20002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July 2021 - February 2022</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Led migration of micro-service application from data center to AWS cloud native architecture. Implemented infrastructure automation using Terraform and AWS Fargate. Established comprehensive monitoring and alerting system with DataDog for proactive issue resolution. Migrate pipelines and projects from Jenkins to GitLab.</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Terraform, Ansible, AWS, Fargate, AWS DMS, Container, Gitlab, Jenkins, Datadog, HA-Proxy, Java, PostgreSQL, Aurora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LichtBlick SE</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Engineer</w:t>
            </w:r>
          </w:p>
        </w:tc>
        <w:tc>
          <w:tcPr>
            <w:tcW w:w="1436" w:type="dxa"/>
            <w:vMerge w:val="restart"/>
            <w:tcBorders/>
          </w:tcPr>
          <w:p>
            <w:pPr>
              <w:jc w:val="center"/>
            </w:pPr>
            <w:r>
              <w:rPr/>
              <w:drawing>
                <wp:inline distT="0" distB="0" distL="0" distR="0">
                  <wp:extent cx="857250" cy="40957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8"/>
                          <a:stretch>
                            <a:fillRect/>
                          </a:stretch>
                        </pic:blipFill>
                        <pic:spPr bwMode="auto">
                          <a:xfrm>
                            <a:off x="0" y="0"/>
                            <a:ext cx="857250" cy="40957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April 2021 - June 2021</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Established cloud governance framework ensuring security and compliance. Implemented monitoring solution using LogAnalytics, Application Insights, and Azure Monitor. Designed microservice architecture and created automated CI/CD pipelines in Azure DevOps.</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Azure, Azure DevOps, C#, Pulumi, REST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BRZ Deutschland GmbH</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 / DevOps Engineer</w:t>
            </w:r>
          </w:p>
        </w:tc>
        <w:tc>
          <w:tcPr>
            <w:tcW w:w="1436" w:type="dxa"/>
            <w:vMerge w:val="restart"/>
            <w:tcBorders/>
          </w:tcPr>
          <w:p>
            <w:pPr>
              <w:jc w:val="center"/>
            </w:pPr>
            <w:r>
              <w:rPr/>
              <w:drawing>
                <wp:inline distT="0" distB="0" distL="0" distR="0">
                  <wp:extent cx="847725" cy="42862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19"/>
                          <a:stretch>
                            <a:fillRect/>
                          </a:stretch>
                        </pic:blipFill>
                        <pic:spPr bwMode="auto">
                          <a:xfrm>
                            <a:off x="0" y="0"/>
                            <a:ext cx="847725" cy="42862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March 2020 - March 2021</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Created reusable Infrastructure as Code modules with Terraform for standardised service deployment. Designed and implemented micro-service architecture enabling independent scaling. Create a well architected landing zone. Established comprehensive CI/CD pipelines in Azure DevOps for automated infrastructure and application deployments.</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Azure, Azure DevOps, Terraform, C#, Docker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Siemens AG</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Cloud Architect / DevOps Engineer</w:t>
            </w:r>
          </w:p>
        </w:tc>
        <w:tc>
          <w:tcPr>
            <w:tcW w:w="1436" w:type="dxa"/>
            <w:vMerge w:val="restart"/>
            <w:tcBorders/>
          </w:tcPr>
          <w:p>
            <w:pPr>
              <w:jc w:val="center"/>
            </w:pPr>
            <w:r>
              <w:rPr/>
              <w:drawing>
                <wp:inline distT="0" distB="0" distL="0" distR="0">
                  <wp:extent cx="857250" cy="20002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20"/>
                          <a:stretch>
                            <a:fillRect/>
                          </a:stretch>
                        </pic:blipFill>
                        <pic:spPr bwMode="auto">
                          <a:xfrm>
                            <a:off x="0" y="0"/>
                            <a:ext cx="857250" cy="20002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August 2019 - March 2020</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Designed lift-and-shift cloud migration strategy for legacy applications. Created reusable deployment environments with Terraform. Implemented automated application deployment using Ansible. Enhanced security through modern OIDC and OAuth2 authentication.</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AWS, Ansible, Terraform, Windows, OIDC, Packer, ElasticSearch, C#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EMCO-TEST Prüfmaschinen GmbH</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Software Architect</w:t>
            </w:r>
          </w:p>
        </w:tc>
        <w:tc>
          <w:tcPr>
            <w:tcW w:w="1436" w:type="dxa"/>
            <w:vMerge w:val="restart"/>
            <w:tcBorders/>
          </w:tcPr>
          <w:p>
            <w:pPr>
              <w:jc w:val="center"/>
            </w:pPr>
            <w:r>
              <w:rPr/>
              <w:drawing>
                <wp:inline distT="0" distB="0" distL="0" distR="0">
                  <wp:extent cx="428625" cy="42862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21"/>
                          <a:stretch>
                            <a:fillRect/>
                          </a:stretch>
                        </pic:blipFill>
                        <pic:spPr bwMode="auto">
                          <a:xfrm>
                            <a:off x="0" y="0"/>
                            <a:ext cx="428625" cy="42862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March 2018 - February 2019</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Developed configuration and control software for hardness testing machines. Designed an extensible and scalable software architecture. Introduced DevOps principles into the software development process to improve delivery speed and reliability. Established continuous integration and deployment pipelines.</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C#, .NET, TeamCity, Azure, AppCenter, Docker, OpenCV </w:t>
            </w:r>
          </w:p>
        </w:tc>
      </w:tr>
    </w:tbl>
    <w:p>
      <w:pPr>
        <w:pStyle w:val="BodyText"/>
        <w:bidi w:val="0"/>
        <w:jc w:val="start"/>
        <w:rPr>
          <w:sz w:val="12"/>
          <w:szCs w:val="12"/>
          <w:lang w:val="en-US" w:eastAsia="zh-CN" w:bidi="hi-IN"/>
        </w:rPr>
      </w:pPr>
      <w:r>
        <w:rPr>
          <w:sz w:val="12"/>
          <w:szCs w:val="12"/>
          <w:lang w:val="en-US" w:eastAsia="zh-CN" w:bidi="hi-IN"/>
        </w:rPr>
      </w:r>
    </w:p>
    <w:tbl>
      <w:tblPr>
        <w:tblW w:w="5000" w:type="pct"/>
        <w:jc w:val="start"/>
        <w:tblInd w:w="0" w:type="dxa"/>
        <w:tblLayout w:type="fixed"/>
        <w:tblCellMar>
          <w:top w:w="55" w:type="dxa"/>
          <w:start w:w="55" w:type="dxa"/>
          <w:bottom w:w="55" w:type="dxa"/>
          <w:end w:w="55" w:type="dxa"/>
        </w:tblCellMar>
      </w:tblPr>
      <w:tblGrid>
        <w:gridCol w:w="1315"/>
        <w:gridCol w:w="6886"/>
        <w:gridCol w:w="1436"/>
      </w:tblGrid>
      <w:tr>
        <w:trPr>
          <w:trHeight w:val="324" w:hRule="atLeast"/>
          <w:cantSplit w:val="true"/>
        </w:trPr>
        <w:tc>
          <w:tcPr>
            <w:tcW w:w="8201" w:type="dxa"/>
            <w:gridSpan w:val="2"/>
            <w:tcBorders/>
          </w:tcPr>
          <w:p>
            <w:pPr>
              <w:pStyle w:val="Heading3"/>
              <w:keepNext w:val="true"/>
              <w:numPr>
                <w:ilvl w:val="0"/>
                <w:numId w:val="0"/>
              </w:numPr>
              <w:bidi w:val="0"/>
              <w:spacing w:before="26" w:after="6"/>
              <w:ind w:hanging="0" w:start="0"/>
              <w:jc w:val="start"/>
              <w:rPr>
                <w:lang w:val="en-US" w:eastAsia="zh-CN" w:bidi="hi-IN"/>
              </w:rPr>
            </w:pPr>
            <w:r>
              <w:rPr>
                <w:rFonts w:ascii="Cambria" w:hAnsi="Cambria"/>
                <w:color w:val="618785"/>
                <w:lang w:val="en-US" w:eastAsia="zh-CN" w:bidi="hi-IN"/>
              </w:rPr>
              <w:t xml:space="preserve">PALFINGER AG</w:t>
            </w:r>
            <w:r>
              <w:rPr>
                <w:rFonts w:ascii="Cambria" w:hAnsi="Cambria"/>
                <w:b w:val="false"/>
                <w:bCs w:val="false"/>
                <w:color w:val="618785"/>
                <w:lang w:val="en-US" w:eastAsia="zh-CN" w:bidi="hi-IN"/>
              </w:rPr>
              <w:t xml:space="preserve"> </w:t>
            </w:r>
            <w:r>
              <w:rPr>
                <w:rFonts w:ascii="Cambria" w:hAnsi="Cambria"/>
                <w:b w:val="false"/>
                <w:bCs w:val="false"/>
                <w:i/>
                <w:iCs/>
                <w:color w:val="618785"/>
                <w:lang w:val="en-US" w:eastAsia="zh-CN" w:bidi="hi-IN"/>
              </w:rPr>
              <w:t xml:space="preserve">-</w:t>
            </w:r>
            <w:r>
              <w:rPr>
                <w:rFonts w:ascii="Cambria" w:hAnsi="Cambria"/>
                <w:b w:val="false"/>
                <w:bCs w:val="false"/>
                <w:color w:val="618785"/>
                <w:lang w:val="en-US" w:eastAsia="zh-CN" w:bidi="hi-IN"/>
              </w:rPr>
              <w:t xml:space="preserve"> Software Developer / Architect</w:t>
            </w:r>
          </w:p>
        </w:tc>
        <w:tc>
          <w:tcPr>
            <w:tcW w:w="1436" w:type="dxa"/>
            <w:vMerge w:val="restart"/>
            <w:tcBorders/>
          </w:tcPr>
          <w:p>
            <w:pPr>
              <w:jc w:val="center"/>
            </w:pPr>
            <w:r>
              <w:rPr/>
              <w:drawing>
                <wp:inline distT="0" distB="0" distL="0" distR="0">
                  <wp:extent cx="771525" cy="428625"/>
                  <wp:docPr id="0" name="Picture" desc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22"/>
                          <a:stretch>
                            <a:fillRect/>
                          </a:stretch>
                        </pic:blipFill>
                        <pic:spPr bwMode="auto">
                          <a:xfrm>
                            <a:off x="0" y="0"/>
                            <a:ext cx="771525" cy="428625"/>
                          </a:xfrm>
                          <a:prstGeom prst="rect">
                            <a:avLst/>
                          </a:prstGeom>
                          <a:noFill/>
                          <a:ln w="9525">
                            <a:noFill/>
                            <a:miter lim="800000"/>
                            <a:headEnd/>
                            <a:tailEnd/>
                          </a:ln>
                        </pic:spPr>
                      </pic:pic>
                    </a:graphicData>
                  </a:graphic>
                </wp:inline>
              </w:drawing>
            </w:r>
          </w:p>
        </w:tc>
      </w:tr>
      <w:tr>
        <w:trPr>
          <w:trHeight w:val="278" w:hRule="atLeast"/>
          <w:cantSplit w:val="true"/>
        </w:trPr>
        <w:tc>
          <w:tcPr>
            <w:tcW w:w="8201" w:type="dxa"/>
            <w:gridSpan w:val="2"/>
            <w:tcBorders/>
          </w:tcPr>
          <w:p>
            <w:pPr>
              <w:pStyle w:val="TableContents"/>
              <w:keepNext w:val="true"/>
              <w:rPr>
                <w:lang w:val="en-US" w:eastAsia="zh-CN" w:bidi="hi-IN"/>
              </w:rPr>
            </w:pPr>
            <w:r>
              <w:rPr>
                <w:rFonts w:ascii="Cambria" w:hAnsi="Cambria"/>
                <w:color w:val="666666"/>
                <w:sz w:val="18"/>
                <w:szCs w:val="18"/>
                <w:lang w:val="en-US" w:eastAsia="zh-CN" w:bidi="hi-IN"/>
              </w:rPr>
              <w:t xml:space="preserve">December 2011 - February 2018</w:t>
            </w:r>
          </w:p>
        </w:tc>
        <w:tc>
          <w:tcPr>
            <w:tcW w:w="1436" w:type="dxa"/>
            <w:vMerge w:val="continue"/>
            <w:tcBorders/>
          </w:tcPr>
          <w:p>
            <w:pPr>
              <w:pStyle w:val="Normal"/>
              <w:bidi w:val="0"/>
              <w:jc w:val="start"/>
              <w:rPr>
                <w:lang w:val="en-US" w:eastAsia="zh-CN" w:bidi="hi-IN"/>
              </w:rPr>
            </w:pPr>
            <w:r>
              <w:rPr>
                <w:lang w:val="en-US" w:eastAsia="zh-CN" w:bidi="hi-IN"/>
              </w:rPr>
            </w:r>
          </w:p>
        </w:tc>
      </w:tr>
      <w:tr>
        <w:trPr>
          <w:cantSplit w:val="true"/>
        </w:trPr>
        <w:tc>
          <w:tcPr>
            <w:tcW w:w="9637" w:type="dxa"/>
            <w:gridSpan w:val="3"/>
            <w:tcBorders/>
          </w:tcPr>
          <w:p>
            <w:pPr>
              <w:pStyle w:val="TableContents"/>
              <w:keepNext w:val="true"/>
              <w:bidi w:val="0"/>
              <w:jc w:val="start"/>
              <w:rPr>
                <w:lang w:val="en-US" w:eastAsia="zh-CN" w:bidi="hi-IN"/>
              </w:rPr>
            </w:pPr>
            <w:r>
              <w:rPr>
                <w:rFonts w:ascii="Cambria" w:hAnsi="Cambria"/>
                <w:sz w:val="20"/>
                <w:szCs w:val="20"/>
                <w:lang w:val="en-US" w:eastAsia="zh-CN" w:bidi="hi-IN"/>
              </w:rPr>
              <w:t xml:space="preserve">Led the technical development of new diagnostic and configuration software for industrial equipment. Drove the adoption of agile development methodologies to improve team productivity and software quality. Implemented CI/CD practices for more reliable and frequent deployments. Designed and developed IoT solutions for remote monitoring and management of heavy machinery.</w:t>
            </w:r>
          </w:p>
        </w:tc>
      </w:tr>
      <w:tr>
        <w:trPr>
          <w:cantSplit w:val="true"/>
        </w:trPr>
        <w:tc>
          <w:tcPr>
            <w:tcW w:w="1315" w:type="dxa"/>
            <w:tcBorders/>
          </w:tcPr>
          <w:p>
            <w:pPr>
              <w:pStyle w:val="TableContents"/>
              <w:bidi w:val="0"/>
              <w:jc w:val="start"/>
              <w:rPr>
                <w:lang w:val="en-US" w:eastAsia="zh-CN" w:bidi="hi-IN"/>
              </w:rPr>
            </w:pPr>
            <w:r>
              <w:rPr>
                <w:rFonts w:ascii="Cambria" w:hAnsi="Cambria"/>
                <w:b/>
                <w:bCs/>
                <w:sz w:val="20"/>
                <w:szCs w:val="20"/>
                <w:lang w:val="en-US" w:eastAsia="zh-CN" w:bidi="hi-IN"/>
              </w:rPr>
              <w:t xml:space="preserve">Tech Stack:</w:t>
            </w:r>
          </w:p>
        </w:tc>
        <w:tc>
          <w:tcPr>
            <w:tcW w:w="8322" w:type="dxa"/>
            <w:gridSpan w:val="2"/>
            <w:tcBorders/>
          </w:tcPr>
          <w:p>
            <w:pPr>
              <w:pStyle w:val="TableContents"/>
              <w:bidi w:val="0"/>
              <w:jc w:val="start"/>
              <w:rPr>
                <w:lang w:val="en-US" w:eastAsia="zh-CN" w:bidi="hi-IN"/>
              </w:rPr>
            </w:pPr>
            <w:r>
              <w:rPr>
                <w:rFonts w:ascii="Cambria" w:hAnsi="Cambria"/>
                <w:sz w:val="20"/>
                <w:szCs w:val="20"/>
                <w:lang w:val="en-US" w:eastAsia="zh-CN" w:bidi="hi-IN"/>
              </w:rPr>
              <w:t xml:space="preserve">C#, .NET, Azure DevOps, WPF, Embedded Linux, Docker, Azure, IoT, Angular </w:t>
            </w:r>
          </w:p>
        </w:tc>
      </w:tr>
    </w:tbl>
    <w:p>
      <w:pPr>
        <w:pStyle w:val="BodyText"/>
        <w:bidi w:val="0"/>
        <w:jc w:val="start"/>
        <w:rPr>
          <w:sz w:val="12"/>
          <w:szCs w:val="12"/>
          <w:lang w:val="en-US" w:eastAsia="zh-CN" w:bidi="hi-IN"/>
        </w:rPr>
      </w:pPr>
      <w:r>
        <w:rPr>
          <w:sz w:val="12"/>
          <w:szCs w:val="12"/>
          <w:lang w:val="en-US" w:eastAsia="zh-CN" w:bidi="hi-IN"/>
        </w:rPr>
      </w:r>
    </w:p>
    <w:sectPr>
      <w:type w:val="nextPage"/>
      <w:pgSz w:w="11906" w:h="16838"/>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1" w:characterSet="utf-8"/>
    <w:family w:val="roman"/>
    <w:pitch w:val="variable"/>
  </w:font>
  <w:font w:name="Liberation Sans">
    <w:altName w:val="Arial"/>
    <w:charset w:val="01" w:characterSet="utf-8"/>
    <w:family w:val="swiss"/>
    <w:pitch w:val="variable"/>
  </w:font>
  <w:font w:name="Cambria">
    <w:charset w:val="01" w:characterSet="utf-8"/>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1"/>
      <w:lvlJc w:val="start"/>
      <w:pPr>
        <w:tabs>
          <w:tab w:val="num" w:pos="0"/>
        </w:tabs>
        <w:ind w:start="0" w:hanging="0"/>
      </w:pPr>
      <w:rPr/>
    </w:lvl>
    <w:lvl w:ilvl="1">
      <w:start w:val="1"/>
      <w:numFmt w:val="none"/>
      <w:suff w:val="nothing"/>
      <w:lvlText w:val="%2"/>
      <w:lvlJc w:val="start"/>
      <w:pPr>
        <w:tabs>
          <w:tab w:val="num" w:pos="0"/>
        </w:tabs>
        <w:ind w:start="0" w:hanging="0"/>
      </w:pPr>
      <w:rPr/>
    </w:lvl>
    <w:lvl w:ilvl="2">
      <w:start w:val="1"/>
      <w:numFmt w:val="none"/>
      <w:suff w:val="nothing"/>
      <w:lvlText w:val="%3"/>
      <w:lvlJc w:val="start"/>
      <w:pPr>
        <w:tabs>
          <w:tab w:val="num" w:pos="0"/>
        </w:tabs>
        <w:ind w:start="0" w:hanging="0"/>
      </w:pPr>
      <w:rPr/>
    </w:lvl>
    <w:lvl w:ilvl="3">
      <w:start w:val="1"/>
      <w:numFmt w:val="none"/>
      <w:suff w:val="nothing"/>
      <w:lvlText w:val="%4"/>
      <w:lvlJc w:val="start"/>
      <w:pPr>
        <w:tabs>
          <w:tab w:val="num" w:pos="0"/>
        </w:tabs>
        <w:ind w:start="0" w:hanging="0"/>
      </w:pPr>
      <w:rPr/>
    </w:lvl>
    <w:lvl w:ilvl="4">
      <w:start w:val="1"/>
      <w:numFmt w:val="none"/>
      <w:suff w:val="nothing"/>
      <w:lvlText w:val="%5"/>
      <w:lvlJc w:val="start"/>
      <w:pPr>
        <w:tabs>
          <w:tab w:val="num" w:pos="0"/>
        </w:tabs>
        <w:ind w:start="0" w:hanging="0"/>
      </w:pPr>
      <w:rPr/>
    </w:lvl>
    <w:lvl w:ilvl="5">
      <w:start w:val="1"/>
      <w:numFmt w:val="none"/>
      <w:suff w:val="nothing"/>
      <w:lvlText w:val="%6"/>
      <w:lvlJc w:val="start"/>
      <w:pPr>
        <w:tabs>
          <w:tab w:val="num" w:pos="0"/>
        </w:tabs>
        <w:ind w:start="0" w:hanging="0"/>
      </w:pPr>
      <w:rPr/>
    </w:lvl>
    <w:lvl w:ilvl="6">
      <w:start w:val="1"/>
      <w:numFmt w:val="none"/>
      <w:suff w:val="nothing"/>
      <w:lvlText w:val="%7"/>
      <w:lvlJc w:val="start"/>
      <w:pPr>
        <w:tabs>
          <w:tab w:val="num" w:pos="0"/>
        </w:tabs>
        <w:ind w:start="0" w:hanging="0"/>
      </w:pPr>
      <w:rPr/>
    </w:lvl>
    <w:lvl w:ilvl="7">
      <w:start w:val="1"/>
      <w:numFmt w:val="none"/>
      <w:suff w:val="nothing"/>
      <w:lvlText w:val="%8"/>
      <w:lvlJc w:val="start"/>
      <w:pPr>
        <w:tabs>
          <w:tab w:val="num" w:pos="0"/>
        </w:tabs>
        <w:ind w:start="0" w:hanging="0"/>
      </w:pPr>
      <w:rPr/>
    </w:lvl>
    <w:lvl w:ilvl="8">
      <w:start w:val="1"/>
      <w:numFmt w:val="none"/>
      <w:suff w:val="nothing"/>
      <w:lvlText w:val="%9"/>
      <w:lvlJc w:val="start"/>
      <w:pPr>
        <w:tabs>
          <w:tab w:val="num" w:pos="0"/>
        </w:tabs>
        <w:ind w:start="0" w:hanging="0"/>
      </w:pPr>
      <w:rPr/>
    </w:lvl>
  </w:abstractNum>
  <w:abstractNum w:abstractNumId="2">
    <w:lvl w:ilvl="0">
      <w:start w:val="1"/>
      <w:numFmt w:val="none"/>
      <w:suff w:val="nothing"/>
      <w:lvlText w:val=""/>
      <w:lvlJc w:val="start"/>
      <w:pPr>
        <w:tabs>
          <w:tab w:val="num" w:pos="0"/>
        </w:tabs>
        <w:ind w:start="0" w:hanging="0"/>
      </w:pPr>
    </w:lvl>
    <w:lvl w:ilvl="1">
      <w:start w:val="1"/>
      <w:numFmt w:val="none"/>
      <w:suff w:val="nothing"/>
      <w:lvlText w:val=""/>
      <w:lvlJc w:val="start"/>
      <w:pPr>
        <w:tabs>
          <w:tab w:val="num" w:pos="0"/>
        </w:tabs>
        <w:ind w:start="0" w:hanging="0"/>
      </w:pPr>
    </w:lvl>
    <w:lvl w:ilvl="2">
      <w:start w:val="1"/>
      <w:numFmt w:val="none"/>
      <w:suff w:val="nothing"/>
      <w:lvlText w:val=""/>
      <w:lvlJc w:val="start"/>
      <w:pPr>
        <w:tabs>
          <w:tab w:val="num" w:pos="0"/>
        </w:tabs>
        <w:ind w:start="0" w:hanging="0"/>
      </w:pPr>
    </w:lvl>
    <w:lvl w:ilvl="3">
      <w:start w:val="1"/>
      <w:numFmt w:val="none"/>
      <w:suff w:val="nothing"/>
      <w:lvlText w:val=""/>
      <w:lvlJc w:val="start"/>
      <w:pPr>
        <w:tabs>
          <w:tab w:val="num" w:pos="0"/>
        </w:tabs>
        <w:ind w:start="0" w:hanging="0"/>
      </w:pPr>
    </w:lvl>
    <w:lvl w:ilvl="4">
      <w:start w:val="1"/>
      <w:numFmt w:val="none"/>
      <w:suff w:val="nothing"/>
      <w:lvlText w:val=""/>
      <w:lvlJc w:val="start"/>
      <w:pPr>
        <w:tabs>
          <w:tab w:val="num" w:pos="0"/>
        </w:tabs>
        <w:ind w:start="0" w:hanging="0"/>
      </w:pPr>
    </w:lvl>
    <w:lvl w:ilvl="5">
      <w:start w:val="1"/>
      <w:numFmt w:val="none"/>
      <w:suff w:val="nothing"/>
      <w:lvlText w:val=""/>
      <w:lvlJc w:val="start"/>
      <w:pPr>
        <w:tabs>
          <w:tab w:val="num" w:pos="0"/>
        </w:tabs>
        <w:ind w:start="0" w:hanging="0"/>
      </w:pPr>
    </w:lvl>
    <w:lvl w:ilvl="6">
      <w:start w:val="1"/>
      <w:numFmt w:val="none"/>
      <w:suff w:val="nothing"/>
      <w:lvlText w:val=""/>
      <w:lvlJc w:val="start"/>
      <w:pPr>
        <w:tabs>
          <w:tab w:val="num" w:pos="0"/>
        </w:tabs>
        <w:ind w:start="0" w:hanging="0"/>
      </w:pPr>
    </w:lvl>
    <w:lvl w:ilvl="7">
      <w:start w:val="1"/>
      <w:numFmt w:val="none"/>
      <w:suff w:val="nothing"/>
      <w:lvlText w:val=""/>
      <w:lvlJc w:val="start"/>
      <w:pPr>
        <w:tabs>
          <w:tab w:val="num" w:pos="0"/>
        </w:tabs>
        <w:ind w:start="0" w:hanging="0"/>
      </w:pPr>
    </w:lvl>
    <w:lvl w:ilvl="8">
      <w:start w:val="1"/>
      <w:numFmt w:val="none"/>
      <w:suff w:val="nothing"/>
      <w:lvlText w:val=""/>
      <w:lvlJc w:val="start"/>
      <w:pPr>
        <w:tabs>
          <w:tab w:val="num" w:pos="0"/>
        </w:tabs>
        <w:ind w:start="0" w:hanging="0"/>
      </w:pPr>
    </w:lvl>
  </w:abstractNum>
  <w:num w:numId="1">
    <w:abstractNumId w:val="1"/>
  </w:num>
  <w:num w:numId="2">
    <w:abstractNumId w:val="2"/>
  </w:num>
</w:numbering>
</file>

<file path=word/settings.xml><?xml version="1.0" encoding="utf-8"?>
<w:settings xmlns:w="http://schemas.openxmlformats.org/wordprocessingml/2006/main">
  <w:zoom w:percent="140"/>
  <w:defaultTabStop w:val="709"/>
  <w:autoHyphenation w:val="true"/>
  <w:hyphenationZone w:val="0"/>
  <w:compat>
    <w:compatSetting w:name="compatibilityMode" w:uri="http://schemas.microsoft.com/office/word" w:val="15"/>
    <w:compatSetting w:name="useWord2013TrackBottomHyphenation" w:uri="http://schemas.microsoft.com/office/word" w:val="1"/>
    <w:compatSetting w:name="allowHyphenationAtTrackBottom" w:uri="http://schemas.microsoft.com/office/word" w:val="1"/>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de-DE" w:eastAsia="zh-CN" w:bidi="hi-IN"/>
      </w:rPr>
    </w:rPrDefault>
    <w:pPrDefault>
      <w:pPr>
        <w:suppressAutoHyphens w:val="true"/>
      </w:pPr>
    </w:pPrDefault>
  </w:docDefaults>
  <w:style w:type="paragraph" w:styleId="Normal">
    <w:name w:val="Normal"/>
    <w:qFormat/>
    <w:pPr>
      <w:widowControl/>
      <w:suppressAutoHyphens w:val="true"/>
      <w:overflowPunct w:val="true"/>
      <w:bidi w:val="0"/>
      <w:spacing w:before="0" w:after="0"/>
      <w:jc w:val="start"/>
    </w:pPr>
    <w:rPr>
      <w:rFonts w:ascii="Liberation Serif" w:hAnsi="Liberation Serif" w:eastAsia="NSimSun" w:cs="Lucida Sans"/>
      <w:color w:val="auto"/>
      <w:kern w:val="2"/>
      <w:sz w:val="24"/>
      <w:szCs w:val="24"/>
      <w:lang w:val="de-DE" w:eastAsia="zh-CN" w:bidi="hi-IN"/>
    </w:rPr>
  </w:style>
  <w:style w:type="paragraph" w:styleId="Heading3">
    <w:name w:val="heading 3"/>
    <w:basedOn w:val="Heading"/>
    <w:next w:val="BodyText"/>
    <w:qFormat/>
    <w:pPr>
      <w:numPr>
        <w:ilvl w:val="2"/>
        <w:numId w:val="1"/>
      </w:numPr>
      <w:spacing w:before="140" w:after="120"/>
      <w:outlineLvl w:val="2"/>
    </w:pPr>
    <w:rPr>
      <w:b/>
      <w:bCs/>
      <w:sz w:val="28"/>
      <w:szCs w:val="28"/>
    </w:rPr>
  </w:style>
  <w:style w:type="character" w:styleId="Hyperlink">
    <w:name w:val="Hyperlink"/>
    <w:rPr>
      <w:color w:val="000080"/>
      <w:u w:val="single"/>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TableContents">
    <w:name w:val="Table Contents"/>
    <w:basedOn w:val="Normal"/>
    <w:qFormat/>
    <w:pPr>
      <w:widowControl w:val="false"/>
      <w:suppressLineNumber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png"/><Relationship Id="rId4" Type="http://schemas.openxmlformats.org/officeDocument/2006/relationships/image" Target="media/image3.svg"/><Relationship Id="rId5" Type="http://schemas.openxmlformats.org/officeDocument/2006/relationships/hyperlink" Target="mailto:raphael@schnaitl.tech" TargetMode="External"/><Relationship Id="rId6" Type="http://schemas.openxmlformats.org/officeDocument/2006/relationships/image" Target="media/image4.png"/><Relationship Id="rId7" Type="http://schemas.openxmlformats.org/officeDocument/2006/relationships/image" Target="media/image5.svg"/><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 Id="rId12" Type="http://schemas.openxmlformats.org/officeDocument/2006/relationships/image" Target="media/image_generated_1.png"/><Relationship Id="rId13" Type="http://schemas.openxmlformats.org/officeDocument/2006/relationships/image" Target="media/image_generated_2.png"/><Relationship Id="rId14" Type="http://schemas.openxmlformats.org/officeDocument/2006/relationships/image" Target="media/image_generated_3.png"/><Relationship Id="rId15" Type="http://schemas.openxmlformats.org/officeDocument/2006/relationships/image" Target="media/image_generated_4.png"/><Relationship Id="rId16" Type="http://schemas.openxmlformats.org/officeDocument/2006/relationships/image" Target="media/image_generated_5.png"/><Relationship Id="rId17" Type="http://schemas.openxmlformats.org/officeDocument/2006/relationships/image" Target="media/image_generated_6.png"/><Relationship Id="rId18" Type="http://schemas.openxmlformats.org/officeDocument/2006/relationships/image" Target="media/image_generated_7.png"/><Relationship Id="rId19" Type="http://schemas.openxmlformats.org/officeDocument/2006/relationships/image" Target="media/image_generated_8.png"/><Relationship Id="rId20" Type="http://schemas.openxmlformats.org/officeDocument/2006/relationships/image" Target="media/image_generated_9.png"/><Relationship Id="rId21" Type="http://schemas.openxmlformats.org/officeDocument/2006/relationships/image" Target="media/image_generated_10.png"/><Relationship Id="rId22" Type="http://schemas.openxmlformats.org/officeDocument/2006/relationships/image" Target="media/image_generated_11.png"/></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34</TotalTime>
  <Application>LibreOffice/25.2.3.2$MacOSX_AARCH64 LibreOffice_project/bbb074479178df812d175f709636b368952c2ce3</Application>
  <AppVersion>15.0000</AppVersion>
  <Pages>2</Pages>
  <Words>46</Words>
  <Characters>392</Characters>
  <CharactersWithSpaces>425</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2025-01-21T16:01:57Z</dcterms:created>
  <dc:creator/>
  <dc:description/>
  <dc:language>en-US</dc:language>
  <cp:lastModifiedBy/>
  <dcterms:modified xsi:type="dcterms:W3CDTF">2025-05-26T05:52:20Z</dcterms:modified>
  <cp:revision>27</cp:revision>
  <dc:subject/>
  <dc:title/>
</cp:coreProperties>
</file>

<file path=docProps/custom.xml><?xml version="1.0" encoding="utf-8"?>
<Properties xmlns="http://schemas.openxmlformats.org/officeDocument/2006/custom-properties" xmlns:vt="http://schemas.openxmlformats.org/officeDocument/2006/docPropsVTypes"/>
</file>